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60" w:rsidRDefault="00193860" w:rsidP="004A2417">
      <w:pPr>
        <w:widowControl w:val="0"/>
        <w:tabs>
          <w:tab w:val="left" w:pos="20"/>
          <w:tab w:val="left" w:pos="567"/>
        </w:tabs>
        <w:autoSpaceDE w:val="0"/>
        <w:autoSpaceDN w:val="0"/>
        <w:adjustRightInd w:val="0"/>
        <w:spacing w:before="648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L10 Windows/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Rooflights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/ Screens/ Louvres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before="53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be read with Preliminaries/ General conditions.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before="287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GENERAL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110</w:t>
      </w:r>
      <w:r>
        <w:rPr>
          <w:rFonts w:ascii="Arial" w:hAnsi="Arial" w:cs="Arial"/>
          <w:sz w:val="20"/>
          <w:szCs w:val="20"/>
        </w:rPr>
        <w:tab/>
        <w:t>EVIDENCE OF PERFORMANCE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Certification: Provide independently certified evidence that all incorporated components </w:t>
      </w:r>
    </w:p>
    <w:p w:rsidR="00193860" w:rsidRDefault="00193860" w:rsidP="004A24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2417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comply</w:t>
      </w:r>
      <w:proofErr w:type="gramEnd"/>
      <w:r>
        <w:rPr>
          <w:rFonts w:ascii="Arial" w:hAnsi="Arial" w:cs="Arial"/>
          <w:sz w:val="20"/>
          <w:szCs w:val="20"/>
        </w:rPr>
        <w:t xml:space="preserve"> with specified performance requirements. 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115</w:t>
      </w:r>
      <w:r>
        <w:rPr>
          <w:rFonts w:ascii="Arial" w:hAnsi="Arial" w:cs="Arial"/>
          <w:sz w:val="20"/>
          <w:szCs w:val="20"/>
        </w:rPr>
        <w:tab/>
        <w:t>TIMBER PROCUREMENT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Timber (including timber for wood based products): Obtained from well managed forests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A2417"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/ or plantations in accordance with: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The laws governing forest management in the producer country or countries.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International agreements such as the Convention on International Trade in Endangered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Species of wild fauna and flora (CITES).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Documentation: Provide either: </w:t>
      </w:r>
    </w:p>
    <w:p w:rsidR="00193860" w:rsidRPr="004A2417" w:rsidRDefault="00193860" w:rsidP="004A2417">
      <w:pPr>
        <w:pStyle w:val="ListParagraph"/>
        <w:widowControl w:val="0"/>
        <w:numPr>
          <w:ilvl w:val="0"/>
          <w:numId w:val="1"/>
        </w:numPr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A2417">
        <w:rPr>
          <w:rFonts w:ascii="Arial" w:hAnsi="Arial" w:cs="Arial"/>
          <w:sz w:val="20"/>
          <w:szCs w:val="20"/>
        </w:rPr>
        <w:t xml:space="preserve">Documentary evidence (which has been or can be independently verified) regarding the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provenance</w:t>
      </w:r>
      <w:proofErr w:type="gramEnd"/>
      <w:r>
        <w:rPr>
          <w:rFonts w:ascii="Arial" w:hAnsi="Arial" w:cs="Arial"/>
          <w:sz w:val="20"/>
          <w:szCs w:val="20"/>
        </w:rPr>
        <w:t xml:space="preserve"> of all timber supplied.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Evidence that suppliers have adopted and are implementing a formal environmental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purchasing policy for timber and wood based products. 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97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120</w:t>
      </w:r>
      <w:r>
        <w:rPr>
          <w:rFonts w:ascii="Arial" w:hAnsi="Arial" w:cs="Arial"/>
          <w:sz w:val="20"/>
          <w:szCs w:val="20"/>
        </w:rPr>
        <w:tab/>
        <w:t>SITE DIMENSIONS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Procedure: Before starting work on designated items take site dimensions, record on shop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drawings and use to ensure accurate fabrication.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Designated items: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As per details. 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9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140</w:t>
      </w:r>
      <w:r>
        <w:rPr>
          <w:rFonts w:ascii="Arial" w:hAnsi="Arial" w:cs="Arial"/>
          <w:sz w:val="20"/>
          <w:szCs w:val="20"/>
        </w:rPr>
        <w:tab/>
        <w:t>CONTROL SAMPLES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Procedure: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Finalise component details.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Fabricate one of each of the following designated items as part of the quantity required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for the project.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Obtain approval of appearance and quality before proceeding with manufacturer of the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remaining quantity.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Designated items: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As per client requirements.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before="538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ab/>
        <w:t>PRODUCTS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400</w:t>
      </w:r>
      <w:r>
        <w:rPr>
          <w:rFonts w:ascii="Arial" w:hAnsi="Arial" w:cs="Arial"/>
          <w:sz w:val="20"/>
          <w:szCs w:val="20"/>
        </w:rPr>
        <w:tab/>
        <w:t>COMPOSITE WINDOWS</w:t>
      </w:r>
      <w:r w:rsidR="004A241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As per Architects Drawing/Schedules</w:t>
      </w:r>
    </w:p>
    <w:p w:rsidR="004A2417" w:rsidRDefault="004A2417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sz w:val="20"/>
          <w:szCs w:val="20"/>
        </w:rPr>
      </w:pP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Manufacturer: Alu-Timber,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Parkside Group Ltd, Unit 5, 17 Willow Lane, Mitcham,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Surrey, CR4 4NX. </w:t>
      </w:r>
    </w:p>
    <w:p w:rsidR="00193860" w:rsidRDefault="004A2417" w:rsidP="004A241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 w:rsidR="00193860">
        <w:rPr>
          <w:rFonts w:ascii="Arial" w:hAnsi="Arial" w:cs="Arial"/>
          <w:sz w:val="20"/>
          <w:szCs w:val="20"/>
        </w:rPr>
        <w:t xml:space="preserve">Product reference: Alu-Timber Casement, Alu-Timber Tilt &amp; Turn.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Materials: Exterior frame/ sash cladding: Manufactured from extruded aluminium alloy 6063-T6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complying with BS EN 755-9, crimped or screw groove jointed to form a complete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aluminium frame.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Finish: Polyester powder coated in accordance with BS EN 12206-1: 2004 to a minimum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thickness of 60 microns, Qualicoat standard, painted at Barley Chalu Ltd .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Interior frame/ sash section: Manufactured from Larch Engineered Timber, harvested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from sustainably managed source, laminated and finger jointed in profiled lengths.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Finish: Pre coated with two coats of water based lacquer.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Glazing details: All glass to conform to BS 6262 for thickness and type.  Glass types must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conform to client requirements for thermal and acoustic properties.  All glass to conform to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customer specification for thermal and acoustic properties .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Beading: Vent frames, glazed internally using both retained and site applied wedge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gaskets manufactured from EPDM to meet the </w:t>
      </w:r>
      <w:r w:rsidR="00AD4847">
        <w:rPr>
          <w:rFonts w:ascii="Arial" w:hAnsi="Arial" w:cs="Arial"/>
          <w:sz w:val="20"/>
          <w:szCs w:val="20"/>
        </w:rPr>
        <w:t>requirements</w:t>
      </w:r>
      <w:r>
        <w:rPr>
          <w:rFonts w:ascii="Arial" w:hAnsi="Arial" w:cs="Arial"/>
          <w:sz w:val="20"/>
          <w:szCs w:val="20"/>
        </w:rPr>
        <w:t xml:space="preserve"> of BS 6262 for vented and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drained glazing systems.  All fixed lights glazed internally using both retained and site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applied wedge gasket </w:t>
      </w:r>
      <w:r w:rsidR="00AD4847">
        <w:rPr>
          <w:rFonts w:ascii="Arial" w:hAnsi="Arial" w:cs="Arial"/>
          <w:sz w:val="20"/>
          <w:szCs w:val="20"/>
        </w:rPr>
        <w:t>manufactured</w:t>
      </w:r>
      <w:r>
        <w:rPr>
          <w:rFonts w:ascii="Arial" w:hAnsi="Arial" w:cs="Arial"/>
          <w:sz w:val="20"/>
          <w:szCs w:val="20"/>
        </w:rPr>
        <w:t xml:space="preserve"> from EPDM with security bead retaining clips, all to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4847">
        <w:rPr>
          <w:rFonts w:ascii="Arial" w:hAnsi="Arial" w:cs="Arial"/>
          <w:sz w:val="20"/>
          <w:szCs w:val="20"/>
        </w:rPr>
        <w:t xml:space="preserve">meet the requirements of BS 6262 for vented and drained glazing systems.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Ironmongery/ Accessories: Both Side-Top-hung open out windows, hung on stainless steel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friction hinges (</w:t>
      </w:r>
      <w:r w:rsidR="00AD4847">
        <w:rPr>
          <w:rFonts w:ascii="Arial" w:hAnsi="Arial" w:cs="Arial"/>
          <w:sz w:val="20"/>
          <w:szCs w:val="20"/>
        </w:rPr>
        <w:t>restricted</w:t>
      </w:r>
      <w:r>
        <w:rPr>
          <w:rFonts w:ascii="Arial" w:hAnsi="Arial" w:cs="Arial"/>
          <w:sz w:val="20"/>
          <w:szCs w:val="20"/>
        </w:rPr>
        <w:t xml:space="preserve"> as required) and fitted with multi-point espagnolette </w:t>
      </w:r>
      <w:r w:rsidR="00AD4847">
        <w:rPr>
          <w:rFonts w:ascii="Arial" w:hAnsi="Arial" w:cs="Arial"/>
          <w:sz w:val="20"/>
          <w:szCs w:val="20"/>
        </w:rPr>
        <w:t>locking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4847">
        <w:rPr>
          <w:rFonts w:ascii="Arial" w:hAnsi="Arial" w:cs="Arial"/>
          <w:sz w:val="20"/>
          <w:szCs w:val="20"/>
        </w:rPr>
        <w:t>mechanisms</w:t>
      </w:r>
      <w:r>
        <w:rPr>
          <w:rFonts w:ascii="Arial" w:hAnsi="Arial" w:cs="Arial"/>
          <w:sz w:val="20"/>
          <w:szCs w:val="20"/>
        </w:rPr>
        <w:t xml:space="preserve">.  Windows operated by off-set, die cast locking handles from standard finish </w:t>
      </w:r>
    </w:p>
    <w:p w:rsidR="00193860" w:rsidRDefault="004A2417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range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Fixing: All windows are fixed from timber frame members to the structure using either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4847">
        <w:rPr>
          <w:rFonts w:ascii="Arial" w:hAnsi="Arial" w:cs="Arial"/>
          <w:sz w:val="20"/>
          <w:szCs w:val="20"/>
        </w:rPr>
        <w:t>proprietary</w:t>
      </w:r>
      <w:r>
        <w:rPr>
          <w:rFonts w:ascii="Arial" w:hAnsi="Arial" w:cs="Arial"/>
          <w:sz w:val="20"/>
          <w:szCs w:val="20"/>
        </w:rPr>
        <w:t xml:space="preserve"> or specialised fixing lugs.  Perimeter sealing carried out using silicon pointing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with a sponge </w:t>
      </w:r>
      <w:r w:rsidR="00AD4847">
        <w:rPr>
          <w:rFonts w:ascii="Arial" w:hAnsi="Arial" w:cs="Arial"/>
          <w:sz w:val="20"/>
          <w:szCs w:val="20"/>
        </w:rPr>
        <w:t>polypropylene</w:t>
      </w:r>
      <w:r>
        <w:rPr>
          <w:rFonts w:ascii="Arial" w:hAnsi="Arial" w:cs="Arial"/>
          <w:sz w:val="20"/>
          <w:szCs w:val="20"/>
        </w:rPr>
        <w:t xml:space="preserve"> backing rod in accordance with manufacturers specification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ensuring bonding to two surfaces only. 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31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410</w:t>
      </w:r>
      <w:r>
        <w:rPr>
          <w:rFonts w:ascii="Arial" w:hAnsi="Arial" w:cs="Arial"/>
          <w:sz w:val="20"/>
          <w:szCs w:val="20"/>
        </w:rPr>
        <w:tab/>
        <w:t>COMPOSITE WINDOWS</w:t>
      </w:r>
      <w:r w:rsidR="004A2417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As per Architects Drawing/Schedules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Manufacturer: A firm currently registered under a third party quality assurance scheme.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Materials: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Exterior frame/ sash cladding: As per Section 400.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Finish: As per Section 400.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Interior frame/ sash section: As per Section 400.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Finish: As per Section 400.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Thermal improvement: Product designed to utilise the natural thermal properties of timber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the inside of the building and aluminium externally.  Thermally assessed </w:t>
      </w:r>
      <w:r w:rsidR="00AD4847">
        <w:rPr>
          <w:rFonts w:ascii="Arial" w:hAnsi="Arial" w:cs="Arial"/>
          <w:sz w:val="20"/>
          <w:szCs w:val="20"/>
        </w:rPr>
        <w:t>in accordance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with benchmark simulations defined in Bisco BS EN 10077-2.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Exposure category to BS 6375-1/ Design wind load: Tested </w:t>
      </w:r>
      <w:r w:rsidR="00AD4847">
        <w:rPr>
          <w:rFonts w:ascii="Arial" w:hAnsi="Arial" w:cs="Arial"/>
          <w:sz w:val="20"/>
          <w:szCs w:val="20"/>
        </w:rPr>
        <w:t>in accordance</w:t>
      </w:r>
      <w:r>
        <w:rPr>
          <w:rFonts w:ascii="Arial" w:hAnsi="Arial" w:cs="Arial"/>
          <w:sz w:val="20"/>
          <w:szCs w:val="20"/>
        </w:rPr>
        <w:t xml:space="preserve"> with BS 6375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D4847">
        <w:rPr>
          <w:rFonts w:ascii="Arial" w:hAnsi="Arial" w:cs="Arial"/>
          <w:sz w:val="20"/>
          <w:szCs w:val="20"/>
        </w:rPr>
        <w:t xml:space="preserve">passing at 600Pa moat 1 grading A3 for air and 500P MOAT No 1 grading E4 for water.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Operation and strength characteristics: To BS 6375-2.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Glazing details: As per section 400.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Beading: As per Section 400.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Ironmongery/ Accessories: As per Section 400.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Fixing: As per Section 400.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before="538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ab/>
        <w:t>EXECUTION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0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710</w:t>
      </w:r>
      <w:r>
        <w:rPr>
          <w:rFonts w:ascii="Arial" w:hAnsi="Arial" w:cs="Arial"/>
          <w:sz w:val="20"/>
          <w:szCs w:val="20"/>
        </w:rPr>
        <w:tab/>
        <w:t>PROTECTION OF COMPONENTS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General: Do not deliver to site components that cannot be installed immediately or placed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in clean, dry floored and covered storage.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Stored components: Stack vertical or near vertical on level bearers, separated with spacers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prevent damage by and to projecting ironmongery, beads, etc. 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9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730</w:t>
      </w:r>
      <w:r>
        <w:rPr>
          <w:rFonts w:ascii="Arial" w:hAnsi="Arial" w:cs="Arial"/>
          <w:sz w:val="20"/>
          <w:szCs w:val="20"/>
        </w:rPr>
        <w:tab/>
        <w:t>PRIMING/ SEALING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Wood surfaces inaccessible after installation: Prime or seal as specified before fixing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components. 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750</w:t>
      </w:r>
      <w:r>
        <w:rPr>
          <w:rFonts w:ascii="Arial" w:hAnsi="Arial" w:cs="Arial"/>
          <w:sz w:val="20"/>
          <w:szCs w:val="20"/>
        </w:rPr>
        <w:tab/>
        <w:t>BUILDING IN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General: Not permitted unless indicated on drawings.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Brace and protect components to prevent distortion and damage during construction of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adjacent</w:t>
      </w:r>
      <w:proofErr w:type="gramEnd"/>
      <w:r>
        <w:rPr>
          <w:rFonts w:ascii="Arial" w:hAnsi="Arial" w:cs="Arial"/>
          <w:sz w:val="20"/>
          <w:szCs w:val="20"/>
        </w:rPr>
        <w:t xml:space="preserve"> structure. 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9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760</w:t>
      </w:r>
      <w:r>
        <w:rPr>
          <w:rFonts w:ascii="Arial" w:hAnsi="Arial" w:cs="Arial"/>
          <w:sz w:val="20"/>
          <w:szCs w:val="20"/>
        </w:rPr>
        <w:tab/>
        <w:t>REPLACEMENT WINDOW INSTALLATION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Standard: To BS 8213-4. 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765</w:t>
      </w:r>
      <w:r>
        <w:rPr>
          <w:rFonts w:ascii="Arial" w:hAnsi="Arial" w:cs="Arial"/>
          <w:sz w:val="20"/>
          <w:szCs w:val="20"/>
        </w:rPr>
        <w:tab/>
        <w:t>WINDOW INSTALLATION GENERALLY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Installation: Into prepared openings.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Gap between frame edge and surrounding construction: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Minimum: 5mm.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Maximum: 5mm.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Distortion: Install windows without twist or diagonal racking. 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9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770</w:t>
      </w:r>
      <w:r>
        <w:rPr>
          <w:rFonts w:ascii="Arial" w:hAnsi="Arial" w:cs="Arial"/>
          <w:sz w:val="20"/>
          <w:szCs w:val="20"/>
        </w:rPr>
        <w:tab/>
        <w:t>DAMP PROOF COURSES IN PREPARED OPENINGS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Location: Ensure correct positioning in relation to window frames. Do not displace during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fixing</w:t>
      </w:r>
      <w:proofErr w:type="gramEnd"/>
      <w:r>
        <w:rPr>
          <w:rFonts w:ascii="Arial" w:hAnsi="Arial" w:cs="Arial"/>
          <w:sz w:val="20"/>
          <w:szCs w:val="20"/>
        </w:rPr>
        <w:t xml:space="preserve"> operations. 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784</w:t>
      </w:r>
      <w:r>
        <w:rPr>
          <w:rFonts w:ascii="Arial" w:hAnsi="Arial" w:cs="Arial"/>
          <w:sz w:val="20"/>
          <w:szCs w:val="20"/>
        </w:rPr>
        <w:tab/>
        <w:t>FIXING OF COMPOSITE FRAMES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Standard: As section Z20.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Fasteners: As per Technical Manual. </w:t>
      </w:r>
    </w:p>
    <w:p w:rsidR="00193860" w:rsidRDefault="00193860" w:rsidP="004A2417">
      <w:pPr>
        <w:widowControl w:val="0"/>
        <w:tabs>
          <w:tab w:val="left" w:pos="567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Spacing: When not predrilled or specified otherwise, position fasteners not more than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150 mm from ends of each jamb, adjacent to each hanging point of opening lights, and </w:t>
      </w:r>
    </w:p>
    <w:p w:rsidR="00193860" w:rsidRDefault="00193860" w:rsidP="004A2417">
      <w:pPr>
        <w:widowControl w:val="0"/>
        <w:tabs>
          <w:tab w:val="left" w:pos="567"/>
          <w:tab w:val="left" w:pos="10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at</w:t>
      </w:r>
      <w:proofErr w:type="gramEnd"/>
      <w:r>
        <w:rPr>
          <w:rFonts w:ascii="Arial" w:hAnsi="Arial" w:cs="Arial"/>
          <w:sz w:val="20"/>
          <w:szCs w:val="20"/>
        </w:rPr>
        <w:t xml:space="preserve"> maximum 600 mm centres. </w:t>
      </w:r>
    </w:p>
    <w:p w:rsidR="00193860" w:rsidRDefault="00193860" w:rsidP="004A2417">
      <w:pPr>
        <w:widowControl w:val="0"/>
        <w:tabs>
          <w:tab w:val="left" w:pos="70"/>
          <w:tab w:val="left" w:pos="567"/>
          <w:tab w:val="left" w:pos="860"/>
        </w:tabs>
        <w:autoSpaceDE w:val="0"/>
        <w:autoSpaceDN w:val="0"/>
        <w:adjustRightInd w:val="0"/>
        <w:spacing w:before="292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820</w:t>
      </w:r>
      <w:r>
        <w:rPr>
          <w:rFonts w:ascii="Arial" w:hAnsi="Arial" w:cs="Arial"/>
          <w:sz w:val="20"/>
          <w:szCs w:val="20"/>
        </w:rPr>
        <w:tab/>
        <w:t>IRONMONGERY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Fixing: Assemble and fix carefully and accurately using fasteners with matching finish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supplied</w:t>
      </w:r>
      <w:proofErr w:type="gramEnd"/>
      <w:r>
        <w:rPr>
          <w:rFonts w:ascii="Arial" w:hAnsi="Arial" w:cs="Arial"/>
          <w:sz w:val="20"/>
          <w:szCs w:val="20"/>
        </w:rPr>
        <w:t xml:space="preserve"> by ironmongery manufacturer. Do not damage ironmongery and adjacent </w:t>
      </w:r>
    </w:p>
    <w:p w:rsidR="00193860" w:rsidRDefault="00193860" w:rsidP="004A2417">
      <w:pPr>
        <w:widowControl w:val="0"/>
        <w:tabs>
          <w:tab w:val="left" w:pos="567"/>
          <w:tab w:val="left" w:pos="8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surfaces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193860" w:rsidRDefault="00193860" w:rsidP="004A2417">
      <w:pPr>
        <w:widowControl w:val="0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  <w:t>•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Checking/ </w:t>
      </w:r>
      <w:proofErr w:type="gramStart"/>
      <w:r>
        <w:rPr>
          <w:rFonts w:ascii="Arial" w:hAnsi="Arial" w:cs="Arial"/>
          <w:sz w:val="20"/>
          <w:szCs w:val="20"/>
        </w:rPr>
        <w:t>Adjusting</w:t>
      </w:r>
      <w:proofErr w:type="gramEnd"/>
      <w:r>
        <w:rPr>
          <w:rFonts w:ascii="Arial" w:hAnsi="Arial" w:cs="Arial"/>
          <w:sz w:val="20"/>
          <w:szCs w:val="20"/>
        </w:rPr>
        <w:t xml:space="preserve">/ Lubricating: Carry out at Completion and ensure correct functioning. </w:t>
      </w:r>
    </w:p>
    <w:sectPr w:rsidR="00193860">
      <w:pgSz w:w="11908" w:h="16833"/>
      <w:pgMar w:top="1134" w:right="1134" w:bottom="10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6FAC"/>
    <w:multiLevelType w:val="hybridMultilevel"/>
    <w:tmpl w:val="F642CAB6"/>
    <w:lvl w:ilvl="0" w:tplc="F81017A2">
      <w:start w:val="410"/>
      <w:numFmt w:val="bullet"/>
      <w:lvlText w:val="-"/>
      <w:lvlJc w:val="left"/>
      <w:pPr>
        <w:ind w:left="93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A7FCE"/>
    <w:rsid w:val="00193860"/>
    <w:rsid w:val="004A2417"/>
    <w:rsid w:val="005A7FCE"/>
    <w:rsid w:val="005B1814"/>
    <w:rsid w:val="00AD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907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Davey</dc:creator>
  <cp:keywords/>
  <dc:description/>
  <cp:lastModifiedBy>Alison Davey</cp:lastModifiedBy>
  <cp:revision>3</cp:revision>
  <dcterms:created xsi:type="dcterms:W3CDTF">2010-10-22T14:05:00Z</dcterms:created>
  <dcterms:modified xsi:type="dcterms:W3CDTF">2010-10-22T14:08:00Z</dcterms:modified>
</cp:coreProperties>
</file>